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B6000" w14:textId="1B6DED1C" w:rsidR="00315D56" w:rsidRPr="00315D56" w:rsidRDefault="00315D56" w:rsidP="00315D56">
      <w:pPr>
        <w:pStyle w:val="IntensivesZitat"/>
        <w:ind w:left="0"/>
        <w:jc w:val="left"/>
        <w:rPr>
          <w:rStyle w:val="Fett"/>
          <w:rFonts w:ascii="IBM Plex Sans" w:eastAsia="Times New Roman" w:hAnsi="IBM Plex Sans" w:cs="Arial"/>
          <w:b w:val="0"/>
          <w:bCs w:val="0"/>
          <w:i/>
          <w:iCs/>
          <w:color w:val="555555"/>
          <w:sz w:val="24"/>
          <w:szCs w:val="24"/>
        </w:rPr>
      </w:pPr>
      <w:r w:rsidRPr="00315D56">
        <w:rPr>
          <w:rStyle w:val="Fett"/>
          <w:rFonts w:ascii="IBM Plex Sans" w:eastAsia="Times New Roman" w:hAnsi="IBM Plex Sans" w:cs="Arial"/>
          <w:b w:val="0"/>
          <w:bCs w:val="0"/>
          <w:i/>
          <w:iCs/>
          <w:color w:val="555555"/>
          <w:sz w:val="24"/>
          <w:szCs w:val="24"/>
        </w:rPr>
        <w:t xml:space="preserve">Offenau, </w:t>
      </w:r>
      <w:r w:rsidR="008C38AD">
        <w:rPr>
          <w:rStyle w:val="Fett"/>
          <w:rFonts w:ascii="IBM Plex Sans" w:eastAsia="Times New Roman" w:hAnsi="IBM Plex Sans" w:cs="Arial"/>
          <w:b w:val="0"/>
          <w:bCs w:val="0"/>
          <w:i/>
          <w:iCs/>
          <w:color w:val="555555"/>
          <w:sz w:val="24"/>
          <w:szCs w:val="24"/>
        </w:rPr>
        <w:t>März 2021</w:t>
      </w:r>
    </w:p>
    <w:p w14:paraId="2F05A7A5" w14:textId="067F8C6C" w:rsidR="00945217" w:rsidRPr="00945217" w:rsidRDefault="008C38AD" w:rsidP="00945217">
      <w:pPr>
        <w:pStyle w:val="Titel"/>
        <w:rPr>
          <w:rFonts w:ascii="IBM Plex Sans" w:hAnsi="IBM Plex Sans"/>
          <w:b/>
          <w:bCs/>
          <w:sz w:val="56"/>
          <w:szCs w:val="56"/>
        </w:rPr>
      </w:pPr>
      <w:r w:rsidRPr="008C38AD">
        <w:rPr>
          <w:rFonts w:ascii="IBM Plex Sans" w:hAnsi="IBM Plex Sans"/>
          <w:b/>
          <w:bCs/>
          <w:sz w:val="56"/>
          <w:szCs w:val="56"/>
        </w:rPr>
        <w:t>AM Logistic Solutions vermietet AutoStore-Roboter</w:t>
      </w:r>
    </w:p>
    <w:p w14:paraId="64079DE7" w14:textId="46239BEB" w:rsidR="00315D56" w:rsidRPr="00315D56" w:rsidRDefault="008C38AD" w:rsidP="00315D56">
      <w:pPr>
        <w:pStyle w:val="Untertitel"/>
        <w:rPr>
          <w:rFonts w:ascii="IBM Plex Sans" w:hAnsi="IBM Plex Sans"/>
          <w:sz w:val="28"/>
          <w:szCs w:val="28"/>
        </w:rPr>
      </w:pPr>
      <w:r w:rsidRPr="008C38AD">
        <w:rPr>
          <w:rFonts w:ascii="IBM Plex Sans" w:hAnsi="IBM Plex Sans"/>
          <w:sz w:val="28"/>
          <w:szCs w:val="28"/>
        </w:rPr>
        <w:t>Komplett-Service inklusive Lizenzgebühr, Wartung und Reparaturen</w:t>
      </w:r>
    </w:p>
    <w:p w14:paraId="6D6346C6" w14:textId="35B3C3D1" w:rsidR="00315D56" w:rsidRPr="00315D56" w:rsidRDefault="00315D56">
      <w:pPr>
        <w:rPr>
          <w:rFonts w:ascii="IBM Plex Sans" w:hAnsi="IBM Plex Sans"/>
        </w:rPr>
      </w:pPr>
    </w:p>
    <w:p w14:paraId="29CD5856" w14:textId="77777777" w:rsidR="00315D56" w:rsidRPr="00315D56" w:rsidRDefault="00315D56">
      <w:pPr>
        <w:rPr>
          <w:rStyle w:val="Hervorhebung"/>
          <w:rFonts w:ascii="IBM Plex Sans" w:eastAsia="Times New Roman" w:hAnsi="IBM Plex Sans" w:cs="Arial"/>
          <w:color w:val="555555"/>
        </w:rPr>
        <w:sectPr w:rsidR="00315D56" w:rsidRPr="00315D56" w:rsidSect="00315D56">
          <w:headerReference w:type="default" r:id="rId6"/>
          <w:pgSz w:w="11906" w:h="16838"/>
          <w:pgMar w:top="1828" w:right="991" w:bottom="709" w:left="993" w:header="708" w:footer="708" w:gutter="0"/>
          <w:cols w:space="708"/>
          <w:docGrid w:linePitch="360"/>
        </w:sectPr>
      </w:pPr>
    </w:p>
    <w:p w14:paraId="06E4E6C2" w14:textId="1FF8665E" w:rsidR="00AC18FA" w:rsidRPr="00AC18FA" w:rsidRDefault="00AC18FA" w:rsidP="00AC18FA">
      <w:pPr>
        <w:rPr>
          <w:rFonts w:ascii="IBM Plex Sans" w:eastAsia="Times New Roman" w:hAnsi="IBM Plex Sans" w:cs="Arial"/>
          <w:color w:val="555555"/>
          <w:sz w:val="20"/>
          <w:szCs w:val="20"/>
        </w:rPr>
      </w:pPr>
      <w:r w:rsidRPr="00AC18FA">
        <w:rPr>
          <w:rStyle w:val="IntensivesZitatZchn"/>
          <w:rFonts w:ascii="IBM Plex Sans" w:hAnsi="IBM Plex Sans"/>
          <w:color w:val="1B5092"/>
          <w:sz w:val="20"/>
          <w:szCs w:val="20"/>
        </w:rPr>
        <w:t>Für Kunden des Integrators AM Logistic Solutions wird das kompakte Kleinteile-Lagersystem AutoStore ab sofort noch flexibler: Der Spezialist für Lagerautomatisierung vermietet als weltweit erster Distributor AutoStore-Roboter zeitlich befristet, um während saisonaler Spitzen die Leistungsfähigkeit der Anlagen punktuell steigern zu können.</w:t>
      </w:r>
      <w:r w:rsidR="00315D56" w:rsidRPr="00315D56">
        <w:rPr>
          <w:rStyle w:val="IntensivesZitatZchn"/>
          <w:rFonts w:ascii="IBM Plex Sans" w:hAnsi="IBM Plex Sans"/>
          <w:sz w:val="20"/>
          <w:szCs w:val="20"/>
        </w:rPr>
        <w:br/>
      </w:r>
      <w:r w:rsidR="00315D56" w:rsidRPr="00315D56">
        <w:rPr>
          <w:rFonts w:ascii="IBM Plex Sans" w:eastAsia="Times New Roman" w:hAnsi="IBM Plex Sans" w:cs="Arial"/>
          <w:color w:val="555555"/>
          <w:sz w:val="20"/>
          <w:szCs w:val="20"/>
        </w:rPr>
        <w:br/>
      </w:r>
      <w:r w:rsidR="0057176B" w:rsidRPr="0057176B">
        <w:rPr>
          <w:rFonts w:ascii="IBM Plex Sans" w:eastAsia="Times New Roman" w:hAnsi="IBM Plex Sans" w:cs="Arial"/>
          <w:color w:val="555555"/>
          <w:sz w:val="20"/>
          <w:szCs w:val="20"/>
        </w:rPr>
        <w:t>M</w:t>
      </w:r>
      <w:r w:rsidRPr="00AC18FA">
        <w:t xml:space="preserve"> </w:t>
      </w:r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 xml:space="preserve">Mit dem neuen Angebot baut AM Logistic Solutions seinen umfassenden Kundenservice für das AutoStore-System weiter aus. Der Integrator erfüllt damit </w:t>
      </w:r>
      <w:proofErr w:type="gramStart"/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>den lange gehegten Wunsch</w:t>
      </w:r>
      <w:proofErr w:type="gramEnd"/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 xml:space="preserve"> seiner Kunden, zu saisonalen Nachfragehöhepunkten die </w:t>
      </w:r>
      <w:proofErr w:type="spellStart"/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>Kommissionierleistung</w:t>
      </w:r>
      <w:proofErr w:type="spellEnd"/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 xml:space="preserve"> ihrer Anlagen für einen gewünschten Zeitraum erhöhen zu können. Dazu gehört die Leihe der Roboter für eine Mindestdauer von einem Monat. Der gestaffelte Mietpreis beginnt mit 1.200 Euro – abhängig von der Nutzungszeit der Roboter. Zu diesem Service gehört ein Komplettpaket bestehend aus AutoStore-Lizenzgebühr, Wartungs- und Reparaturservice. Anschließend an die Miete erhalten Nutzer zudem die Möglichkeit, die Roboter dauerhaft in ihren Betrieb zu übernehmen. Dann wird ihnen die Leihgebühr anteilig auf den Kaufpreis angerechnet.</w:t>
      </w:r>
    </w:p>
    <w:p w14:paraId="167552D5" w14:textId="77777777" w:rsidR="00AC18FA" w:rsidRPr="00AC18FA" w:rsidRDefault="00AC18FA" w:rsidP="00AC18FA">
      <w:pPr>
        <w:rPr>
          <w:rFonts w:ascii="IBM Plex Sans" w:eastAsia="Times New Roman" w:hAnsi="IBM Plex Sans" w:cs="Arial"/>
          <w:color w:val="555555"/>
          <w:sz w:val="20"/>
          <w:szCs w:val="20"/>
        </w:rPr>
      </w:pPr>
    </w:p>
    <w:p w14:paraId="2DF76B41" w14:textId="77777777" w:rsidR="00AC18FA" w:rsidRPr="00AC18FA" w:rsidRDefault="00AC18FA" w:rsidP="00AC18FA">
      <w:pPr>
        <w:rPr>
          <w:rFonts w:ascii="IBM Plex Sans" w:eastAsia="Times New Roman" w:hAnsi="IBM Plex Sans" w:cs="Arial"/>
          <w:color w:val="555555"/>
          <w:sz w:val="20"/>
          <w:szCs w:val="20"/>
        </w:rPr>
      </w:pPr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>Investition in guten Kundenservice</w:t>
      </w:r>
    </w:p>
    <w:p w14:paraId="07DA6719" w14:textId="77777777" w:rsidR="00AC18FA" w:rsidRPr="00AC18FA" w:rsidRDefault="00AC18FA" w:rsidP="00AC18FA">
      <w:pPr>
        <w:rPr>
          <w:rFonts w:ascii="IBM Plex Sans" w:eastAsia="Times New Roman" w:hAnsi="IBM Plex Sans" w:cs="Arial"/>
          <w:color w:val="555555"/>
          <w:sz w:val="20"/>
          <w:szCs w:val="20"/>
        </w:rPr>
      </w:pPr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 xml:space="preserve">Für das flexible Angebot baut AM Logistic Solutions einen eigenen Roboter-Pool auf. Dafür investiert der Marktführer für AutoStore-Anlagen in der DACH-Region in die energiesparenden Geräte sowie die bei ihrem Einsatz anfallenden Lizenzgebühren. So schafft der Distributor seinen Kunden eine Möglichkeit, die </w:t>
      </w:r>
      <w:proofErr w:type="spellStart"/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>Kommissionierleistung</w:t>
      </w:r>
      <w:proofErr w:type="spellEnd"/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 xml:space="preserve"> in ihrem AutoStore-Lager für die Peak-Phase auf die benötigte </w:t>
      </w:r>
      <w:proofErr w:type="spellStart"/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>Kommissionierleistung</w:t>
      </w:r>
      <w:proofErr w:type="spellEnd"/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 xml:space="preserve"> zu erhöhen. Sie </w:t>
      </w:r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>können damit beispielsweise das Weihnachtsgeschäft oder andere Nachfrage-Höhepunkte wie die Freiluftsaison in vielen Sportarten einfacher bewältigen. „Auch mit dauerhaften Erweiterungen können unsere Kunden nun schnell und liquiditätsschonend beginnen“, betont Norbert Golz, Geschäftsführer von AM Logistic Solutions.</w:t>
      </w:r>
    </w:p>
    <w:p w14:paraId="19F57552" w14:textId="4B655895" w:rsidR="00315D56" w:rsidRDefault="00AC18FA" w:rsidP="00AC18FA">
      <w:pPr>
        <w:rPr>
          <w:rFonts w:ascii="IBM Plex Sans" w:eastAsia="Times New Roman" w:hAnsi="IBM Plex Sans" w:cs="Arial"/>
          <w:color w:val="555555"/>
          <w:sz w:val="20"/>
          <w:szCs w:val="20"/>
        </w:rPr>
      </w:pPr>
      <w:r>
        <w:rPr>
          <w:rFonts w:ascii="IBM Plex Sans" w:hAnsi="IBM Plex Sans"/>
          <w:i/>
          <w:iCs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0CF9E9" wp14:editId="074FF4A1">
            <wp:simplePos x="0" y="0"/>
            <wp:positionH relativeFrom="column">
              <wp:posOffset>-160655</wp:posOffset>
            </wp:positionH>
            <wp:positionV relativeFrom="paragraph">
              <wp:posOffset>1619250</wp:posOffset>
            </wp:positionV>
            <wp:extent cx="2638425" cy="3771737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18"/>
                    <a:stretch/>
                  </pic:blipFill>
                  <pic:spPr bwMode="auto">
                    <a:xfrm>
                      <a:off x="0" y="0"/>
                      <a:ext cx="2638425" cy="3771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8FA">
        <w:rPr>
          <w:rFonts w:ascii="IBM Plex Sans" w:eastAsia="Times New Roman" w:hAnsi="IBM Plex Sans" w:cs="Arial"/>
          <w:color w:val="555555"/>
          <w:sz w:val="20"/>
          <w:szCs w:val="20"/>
        </w:rPr>
        <w:t>Seit Jahren versteht sich AM Logistic Solutions als Vorreiter und Innovator beim Einsatz von AutoStore-Systemen. In fast jedes der abgeschlossenen AutoStore-Projekte hat der Marktführer in der DACH-Region besondere Ideen eingebracht. Deshalb ist es konsequent, dass der Distributor aus Offenau mit seinem Mietroboter-Pool nun den größten Wunsch seiner Kunden erfüllt.</w:t>
      </w:r>
      <w:r w:rsidR="00315D56" w:rsidRPr="00315D56">
        <w:rPr>
          <w:rFonts w:ascii="IBM Plex Sans" w:eastAsia="Times New Roman" w:hAnsi="IBM Plex Sans" w:cs="Arial"/>
          <w:color w:val="555555"/>
          <w:sz w:val="20"/>
          <w:szCs w:val="20"/>
        </w:rPr>
        <w:br/>
      </w:r>
    </w:p>
    <w:p w14:paraId="2BD8B7FD" w14:textId="1DE3E8C4" w:rsidR="0057176B" w:rsidRPr="00315D56" w:rsidRDefault="0057176B">
      <w:pPr>
        <w:rPr>
          <w:rFonts w:ascii="IBM Plex Sans" w:hAnsi="IBM Plex Sans"/>
          <w:i/>
          <w:iCs/>
          <w:color w:val="808080" w:themeColor="background1" w:themeShade="80"/>
          <w:sz w:val="20"/>
          <w:szCs w:val="20"/>
        </w:rPr>
      </w:pPr>
    </w:p>
    <w:sectPr w:rsidR="0057176B" w:rsidRPr="00315D56" w:rsidSect="00AC18FA">
      <w:type w:val="continuous"/>
      <w:pgSz w:w="11906" w:h="16838"/>
      <w:pgMar w:top="1970" w:right="991" w:bottom="1134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6118" w14:textId="77777777" w:rsidR="005B45FC" w:rsidRDefault="005B45FC" w:rsidP="00315D56">
      <w:pPr>
        <w:spacing w:after="0" w:line="240" w:lineRule="auto"/>
      </w:pPr>
      <w:r>
        <w:separator/>
      </w:r>
    </w:p>
  </w:endnote>
  <w:endnote w:type="continuationSeparator" w:id="0">
    <w:p w14:paraId="6946A31A" w14:textId="77777777" w:rsidR="005B45FC" w:rsidRDefault="005B45FC" w:rsidP="0031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BM Plex Sans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C8F87" w14:textId="77777777" w:rsidR="005B45FC" w:rsidRDefault="005B45FC" w:rsidP="00315D56">
      <w:pPr>
        <w:spacing w:after="0" w:line="240" w:lineRule="auto"/>
      </w:pPr>
      <w:r>
        <w:separator/>
      </w:r>
    </w:p>
  </w:footnote>
  <w:footnote w:type="continuationSeparator" w:id="0">
    <w:p w14:paraId="0A60EF06" w14:textId="77777777" w:rsidR="005B45FC" w:rsidRDefault="005B45FC" w:rsidP="0031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77D8" w14:textId="66F46D72" w:rsidR="00315D56" w:rsidRDefault="00315D56" w:rsidP="00315D56">
    <w:pPr>
      <w:pStyle w:val="Kopfzeile"/>
      <w:ind w:left="4536" w:hanging="4536"/>
      <w:jc w:val="right"/>
    </w:pPr>
    <w:r>
      <w:rPr>
        <w:noProof/>
      </w:rPr>
      <w:drawing>
        <wp:inline distT="0" distB="0" distL="0" distR="0" wp14:anchorId="4A179271" wp14:editId="2C94C8F5">
          <wp:extent cx="1416553" cy="962132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967" cy="99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56"/>
    <w:rsid w:val="00315D56"/>
    <w:rsid w:val="003D6992"/>
    <w:rsid w:val="0057176B"/>
    <w:rsid w:val="005B45FC"/>
    <w:rsid w:val="008C38AD"/>
    <w:rsid w:val="00945217"/>
    <w:rsid w:val="00AC18FA"/>
    <w:rsid w:val="00C77DBB"/>
    <w:rsid w:val="00EF3CFD"/>
    <w:rsid w:val="00F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74D1"/>
  <w15:chartTrackingRefBased/>
  <w15:docId w15:val="{1B4A005D-DB6E-4384-95CF-E95A828B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D56"/>
  </w:style>
  <w:style w:type="paragraph" w:styleId="berschrift1">
    <w:name w:val="heading 1"/>
    <w:basedOn w:val="Standard"/>
    <w:next w:val="Standard"/>
    <w:link w:val="berschrift1Zchn"/>
    <w:uiPriority w:val="9"/>
    <w:qFormat/>
    <w:rsid w:val="00315D5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5D5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5D5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5D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5D5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5D5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5D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5D5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5D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D56"/>
  </w:style>
  <w:style w:type="paragraph" w:styleId="Fuzeile">
    <w:name w:val="footer"/>
    <w:basedOn w:val="Standard"/>
    <w:link w:val="FuzeileZchn"/>
    <w:uiPriority w:val="99"/>
    <w:unhideWhenUsed/>
    <w:rsid w:val="0031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D56"/>
  </w:style>
  <w:style w:type="character" w:styleId="Fett">
    <w:name w:val="Strong"/>
    <w:basedOn w:val="Absatz-Standardschriftart"/>
    <w:uiPriority w:val="22"/>
    <w:qFormat/>
    <w:rsid w:val="00315D5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5D5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5D5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5D5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5D56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5D5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5D5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5D5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5D5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5D5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5D5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15D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315D5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5D5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5D5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Hervorhebung">
    <w:name w:val="Emphasis"/>
    <w:basedOn w:val="Absatz-Standardschriftart"/>
    <w:uiPriority w:val="20"/>
    <w:qFormat/>
    <w:rsid w:val="00315D56"/>
    <w:rPr>
      <w:i/>
      <w:iCs/>
    </w:rPr>
  </w:style>
  <w:style w:type="paragraph" w:styleId="KeinLeerraum">
    <w:name w:val="No Spacing"/>
    <w:uiPriority w:val="1"/>
    <w:qFormat/>
    <w:rsid w:val="00315D5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15D5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5D5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5D5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5D5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315D56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315D5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15D56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315D56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315D56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D56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15D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Radulescu</dc:creator>
  <cp:keywords/>
  <dc:description/>
  <cp:lastModifiedBy>Ioana Radulescu</cp:lastModifiedBy>
  <cp:revision>3</cp:revision>
  <dcterms:created xsi:type="dcterms:W3CDTF">2021-03-18T07:39:00Z</dcterms:created>
  <dcterms:modified xsi:type="dcterms:W3CDTF">2021-03-18T07:41:00Z</dcterms:modified>
</cp:coreProperties>
</file>