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E524" w14:textId="5ABAD6B2" w:rsidR="003D6992" w:rsidRPr="00315D56" w:rsidRDefault="003D6992">
      <w:pPr>
        <w:rPr>
          <w:rFonts w:ascii="IBM Plex Sans" w:hAnsi="IBM Plex Sans"/>
        </w:rPr>
      </w:pPr>
    </w:p>
    <w:p w14:paraId="4CCB6000" w14:textId="645875EE" w:rsidR="00315D56" w:rsidRPr="00315D56" w:rsidRDefault="00945217" w:rsidP="00315D56">
      <w:pPr>
        <w:pStyle w:val="IntensivesZitat"/>
        <w:ind w:left="0"/>
        <w:jc w:val="left"/>
        <w:rPr>
          <w:rStyle w:val="Fett"/>
          <w:rFonts w:ascii="IBM Plex Sans" w:eastAsia="Times New Roman" w:hAnsi="IBM Plex Sans" w:cs="Arial"/>
          <w:b w:val="0"/>
          <w:bCs w:val="0"/>
          <w:i/>
          <w:iCs/>
          <w:color w:val="555555"/>
          <w:sz w:val="24"/>
          <w:szCs w:val="24"/>
        </w:rPr>
      </w:pPr>
      <w:r>
        <w:rPr>
          <w:rStyle w:val="Fett"/>
          <w:rFonts w:ascii="IBM Plex Sans" w:eastAsia="Times New Roman" w:hAnsi="IBM Plex Sans" w:cs="Arial"/>
          <w:b w:val="0"/>
          <w:bCs w:val="0"/>
          <w:i/>
          <w:iCs/>
          <w:color w:val="555555"/>
          <w:sz w:val="24"/>
          <w:szCs w:val="24"/>
        </w:rPr>
        <w:t>Himberg</w:t>
      </w:r>
      <w:r w:rsidR="00315D56" w:rsidRPr="00315D56">
        <w:rPr>
          <w:rStyle w:val="Fett"/>
          <w:rFonts w:ascii="IBM Plex Sans" w:eastAsia="Times New Roman" w:hAnsi="IBM Plex Sans" w:cs="Arial"/>
          <w:b w:val="0"/>
          <w:bCs w:val="0"/>
          <w:i/>
          <w:iCs/>
          <w:color w:val="555555"/>
          <w:sz w:val="24"/>
          <w:szCs w:val="24"/>
        </w:rPr>
        <w:t>/Offenau, Dezember 2020</w:t>
      </w:r>
    </w:p>
    <w:p w14:paraId="2F05A7A5" w14:textId="51F66A5D" w:rsidR="00945217" w:rsidRPr="00945217" w:rsidRDefault="00945217" w:rsidP="00945217">
      <w:pPr>
        <w:pStyle w:val="Titel"/>
        <w:rPr>
          <w:rFonts w:ascii="IBM Plex Sans" w:hAnsi="IBM Plex Sans"/>
          <w:b/>
          <w:bCs/>
          <w:sz w:val="56"/>
          <w:szCs w:val="56"/>
        </w:rPr>
      </w:pPr>
      <w:r w:rsidRPr="00945217">
        <w:rPr>
          <w:rFonts w:ascii="IBM Plex Sans" w:hAnsi="IBM Plex Sans"/>
          <w:b/>
          <w:bCs/>
          <w:sz w:val="56"/>
          <w:szCs w:val="56"/>
        </w:rPr>
        <w:t>AM Logistic Solutions richtet Versandlager für</w:t>
      </w:r>
      <w:r>
        <w:rPr>
          <w:rFonts w:ascii="IBM Plex Sans" w:hAnsi="IBM Plex Sans"/>
          <w:b/>
          <w:bCs/>
          <w:sz w:val="56"/>
          <w:szCs w:val="56"/>
        </w:rPr>
        <w:t xml:space="preserve"> </w:t>
      </w:r>
      <w:r w:rsidRPr="00945217">
        <w:rPr>
          <w:rFonts w:ascii="IBM Plex Sans" w:hAnsi="IBM Plex Sans"/>
          <w:b/>
          <w:bCs/>
          <w:sz w:val="56"/>
          <w:szCs w:val="56"/>
        </w:rPr>
        <w:t xml:space="preserve">H. </w:t>
      </w:r>
      <w:proofErr w:type="spellStart"/>
      <w:r w:rsidRPr="00945217">
        <w:rPr>
          <w:rFonts w:ascii="IBM Plex Sans" w:hAnsi="IBM Plex Sans"/>
          <w:b/>
          <w:bCs/>
          <w:sz w:val="56"/>
          <w:szCs w:val="56"/>
        </w:rPr>
        <w:t>Gautzsch</w:t>
      </w:r>
      <w:proofErr w:type="spellEnd"/>
      <w:r w:rsidRPr="00945217">
        <w:rPr>
          <w:rFonts w:ascii="IBM Plex Sans" w:hAnsi="IBM Plex Sans"/>
          <w:b/>
          <w:bCs/>
          <w:sz w:val="56"/>
          <w:szCs w:val="56"/>
        </w:rPr>
        <w:t xml:space="preserve"> Großhandel Österreich ein</w:t>
      </w:r>
    </w:p>
    <w:p w14:paraId="64079DE7" w14:textId="023E145C" w:rsidR="00315D56" w:rsidRPr="00315D56" w:rsidRDefault="00945217" w:rsidP="00315D56">
      <w:pPr>
        <w:pStyle w:val="Untertitel"/>
        <w:rPr>
          <w:rFonts w:ascii="IBM Plex Sans" w:hAnsi="IBM Plex Sans"/>
          <w:sz w:val="28"/>
          <w:szCs w:val="28"/>
        </w:rPr>
      </w:pPr>
      <w:r w:rsidRPr="00945217">
        <w:rPr>
          <w:rFonts w:ascii="IBM Plex Sans" w:hAnsi="IBM Plex Sans"/>
          <w:sz w:val="28"/>
          <w:szCs w:val="28"/>
        </w:rPr>
        <w:t>Versandlager für Über-Nacht-Anlieferung</w:t>
      </w:r>
    </w:p>
    <w:p w14:paraId="6D6346C6" w14:textId="35B3C3D1" w:rsidR="00315D56" w:rsidRPr="00315D56" w:rsidRDefault="00315D56">
      <w:pPr>
        <w:rPr>
          <w:rFonts w:ascii="IBM Plex Sans" w:hAnsi="IBM Plex Sans"/>
        </w:rPr>
      </w:pPr>
    </w:p>
    <w:p w14:paraId="29CD5856" w14:textId="77777777" w:rsidR="00315D56" w:rsidRPr="00315D56" w:rsidRDefault="00315D56">
      <w:pPr>
        <w:rPr>
          <w:rStyle w:val="Hervorhebung"/>
          <w:rFonts w:ascii="IBM Plex Sans" w:eastAsia="Times New Roman" w:hAnsi="IBM Plex Sans" w:cs="Arial"/>
          <w:color w:val="555555"/>
        </w:rPr>
        <w:sectPr w:rsidR="00315D56" w:rsidRPr="00315D56" w:rsidSect="00315D56">
          <w:headerReference w:type="default" r:id="rId6"/>
          <w:pgSz w:w="11906" w:h="16838"/>
          <w:pgMar w:top="1828" w:right="991" w:bottom="709" w:left="993" w:header="708" w:footer="708" w:gutter="0"/>
          <w:cols w:space="708"/>
          <w:docGrid w:linePitch="360"/>
        </w:sectPr>
      </w:pPr>
    </w:p>
    <w:p w14:paraId="3F7F8A20" w14:textId="77777777" w:rsidR="0057176B" w:rsidRDefault="00EF3CFD">
      <w:pPr>
        <w:rPr>
          <w:rFonts w:ascii="IBM Plex Sans" w:eastAsia="Times New Roman" w:hAnsi="IBM Plex Sans" w:cs="Arial"/>
          <w:color w:val="555555"/>
          <w:sz w:val="20"/>
          <w:szCs w:val="20"/>
        </w:rPr>
      </w:pPr>
      <w:r w:rsidRPr="00EF3CFD">
        <w:rPr>
          <w:rStyle w:val="IntensivesZitatZchn"/>
          <w:rFonts w:ascii="IBM Plex Sans" w:hAnsi="IBM Plex Sans"/>
          <w:color w:val="1B5092"/>
          <w:sz w:val="20"/>
          <w:szCs w:val="20"/>
        </w:rPr>
        <w:t xml:space="preserve">Mit einem AutoStore-Kleinteilelager von AM Logistic Solutions hat H. </w:t>
      </w:r>
      <w:proofErr w:type="spellStart"/>
      <w:r w:rsidRPr="00EF3CFD">
        <w:rPr>
          <w:rStyle w:val="IntensivesZitatZchn"/>
          <w:rFonts w:ascii="IBM Plex Sans" w:hAnsi="IBM Plex Sans"/>
          <w:color w:val="1B5092"/>
          <w:sz w:val="20"/>
          <w:szCs w:val="20"/>
        </w:rPr>
        <w:t>Gautzsch</w:t>
      </w:r>
      <w:proofErr w:type="spellEnd"/>
      <w:r w:rsidRPr="00EF3CFD">
        <w:rPr>
          <w:rStyle w:val="IntensivesZitatZchn"/>
          <w:rFonts w:ascii="IBM Plex Sans" w:hAnsi="IBM Plex Sans"/>
          <w:color w:val="1B5092"/>
          <w:sz w:val="20"/>
          <w:szCs w:val="20"/>
        </w:rPr>
        <w:t xml:space="preserve"> Österreich in Himberg bei Wien sein neues Versandlager eröffnet. Abgestimmt auf das Logistikkonzept des Großhändlers ermöglicht die Anlage den Materialversand auf Baustellen in Österreich über Nacht.</w:t>
      </w:r>
      <w:r w:rsidR="00315D56" w:rsidRPr="00315D56">
        <w:rPr>
          <w:rStyle w:val="IntensivesZitatZchn"/>
          <w:rFonts w:ascii="IBM Plex Sans" w:hAnsi="IBM Plex Sans"/>
          <w:sz w:val="20"/>
          <w:szCs w:val="20"/>
        </w:rPr>
        <w:br/>
      </w:r>
      <w:r w:rsidR="00315D56" w:rsidRPr="00315D56">
        <w:rPr>
          <w:rFonts w:ascii="IBM Plex Sans" w:eastAsia="Times New Roman" w:hAnsi="IBM Plex Sans" w:cs="Arial"/>
          <w:color w:val="555555"/>
          <w:sz w:val="20"/>
          <w:szCs w:val="20"/>
        </w:rPr>
        <w:br/>
      </w:r>
      <w:r w:rsidR="0057176B" w:rsidRPr="0057176B">
        <w:rPr>
          <w:rFonts w:ascii="IBM Plex Sans" w:eastAsia="Times New Roman" w:hAnsi="IBM Plex Sans" w:cs="Arial"/>
          <w:color w:val="555555"/>
          <w:sz w:val="20"/>
          <w:szCs w:val="20"/>
        </w:rPr>
        <w:t xml:space="preserve">Mehr als 25.000 Artikel lagert der Elektrogroßhändler in seinem automatischen Lager mit zweistufiger Kommissionierung. Herzstück und führendes System ist ein ultrakompaktes AutoStore automatisches Kleinteilelager (AKL), </w:t>
      </w:r>
      <w:proofErr w:type="gramStart"/>
      <w:r w:rsidR="0057176B" w:rsidRPr="0057176B">
        <w:rPr>
          <w:rFonts w:ascii="IBM Plex Sans" w:eastAsia="Times New Roman" w:hAnsi="IBM Plex Sans" w:cs="Arial"/>
          <w:color w:val="555555"/>
          <w:sz w:val="20"/>
          <w:szCs w:val="20"/>
        </w:rPr>
        <w:t>das</w:t>
      </w:r>
      <w:proofErr w:type="gramEnd"/>
      <w:r w:rsidR="0057176B" w:rsidRPr="0057176B">
        <w:rPr>
          <w:rFonts w:ascii="IBM Plex Sans" w:eastAsia="Times New Roman" w:hAnsi="IBM Plex Sans" w:cs="Arial"/>
          <w:color w:val="555555"/>
          <w:sz w:val="20"/>
          <w:szCs w:val="20"/>
        </w:rPr>
        <w:t xml:space="preserve"> nur rund ein Drittel der Fläche vergleichbarer Anlagen benötigt. Die Anlage fasst 18.000 Bins, die von acht akkugetriebenen Robotern bewegt werden. Für Wareneingang und Kommissionierung hat AM Logistic Solutions das System mit drei flexiblen Ports ausgestattet, die für jede benötigte Aufgabe eingesetzt werden können. </w:t>
      </w:r>
    </w:p>
    <w:p w14:paraId="07C90064" w14:textId="77777777" w:rsidR="0057176B" w:rsidRDefault="0057176B">
      <w:pPr>
        <w:rPr>
          <w:rFonts w:ascii="IBM Plex Sans" w:eastAsia="Times New Roman" w:hAnsi="IBM Plex Sans" w:cs="Arial"/>
          <w:color w:val="555555"/>
          <w:sz w:val="20"/>
          <w:szCs w:val="20"/>
        </w:rPr>
      </w:pPr>
      <w:r w:rsidRPr="0057176B">
        <w:rPr>
          <w:rFonts w:ascii="IBM Plex Sans" w:eastAsia="Times New Roman" w:hAnsi="IBM Plex Sans" w:cs="Arial"/>
          <w:color w:val="555555"/>
          <w:sz w:val="20"/>
          <w:szCs w:val="20"/>
        </w:rPr>
        <w:t xml:space="preserve">Mit seinen zwei Geschwindigkeitsstufen schafft das AKL bis zu 250 </w:t>
      </w:r>
      <w:proofErr w:type="spellStart"/>
      <w:r w:rsidRPr="0057176B">
        <w:rPr>
          <w:rFonts w:ascii="IBM Plex Sans" w:eastAsia="Times New Roman" w:hAnsi="IBM Plex Sans" w:cs="Arial"/>
          <w:color w:val="555555"/>
          <w:sz w:val="20"/>
          <w:szCs w:val="20"/>
        </w:rPr>
        <w:t>Behälterandienungen</w:t>
      </w:r>
      <w:proofErr w:type="spellEnd"/>
      <w:r w:rsidRPr="0057176B">
        <w:rPr>
          <w:rFonts w:ascii="IBM Plex Sans" w:eastAsia="Times New Roman" w:hAnsi="IBM Plex Sans" w:cs="Arial"/>
          <w:color w:val="555555"/>
          <w:sz w:val="20"/>
          <w:szCs w:val="20"/>
        </w:rPr>
        <w:t xml:space="preserve"> pro Stunde. Damit eignet es sich bestens für das dynamische Versandgeschäft von H. </w:t>
      </w:r>
      <w:proofErr w:type="spellStart"/>
      <w:r w:rsidRPr="0057176B">
        <w:rPr>
          <w:rFonts w:ascii="IBM Plex Sans" w:eastAsia="Times New Roman" w:hAnsi="IBM Plex Sans" w:cs="Arial"/>
          <w:color w:val="555555"/>
          <w:sz w:val="20"/>
          <w:szCs w:val="20"/>
        </w:rPr>
        <w:t>Gautzsch</w:t>
      </w:r>
      <w:proofErr w:type="spellEnd"/>
      <w:r w:rsidRPr="0057176B">
        <w:rPr>
          <w:rFonts w:ascii="IBM Plex Sans" w:eastAsia="Times New Roman" w:hAnsi="IBM Plex Sans" w:cs="Arial"/>
          <w:color w:val="555555"/>
          <w:sz w:val="20"/>
          <w:szCs w:val="20"/>
        </w:rPr>
        <w:t xml:space="preserve"> im Zweischichtbetrieb. Der Großhändler liefert Bestellungen von Elektroinstallateuren, die erst nach Tagesabschluss auf den Baustellen eintreffen, bis 6.30 Uhr am Folgetag aus. Letzte Aufträge können so noch bis 30 Minuten vor Ende der letzten Schicht eingehen. </w:t>
      </w:r>
    </w:p>
    <w:p w14:paraId="19F57552" w14:textId="1AE2BF13" w:rsidR="00315D56" w:rsidRDefault="0057176B">
      <w:pPr>
        <w:rPr>
          <w:rFonts w:ascii="IBM Plex Sans" w:eastAsia="Times New Roman" w:hAnsi="IBM Plex Sans" w:cs="Arial"/>
          <w:color w:val="555555"/>
          <w:sz w:val="20"/>
          <w:szCs w:val="20"/>
        </w:rPr>
      </w:pPr>
      <w:r w:rsidRPr="0057176B">
        <w:rPr>
          <w:rFonts w:ascii="IBM Plex Sans" w:eastAsia="Times New Roman" w:hAnsi="IBM Plex Sans" w:cs="Arial"/>
          <w:color w:val="555555"/>
          <w:sz w:val="20"/>
          <w:szCs w:val="20"/>
        </w:rPr>
        <w:t xml:space="preserve">„Mit dem AutoStore von AM Logistic Solutions verfügen wir über eine schnelle, energiesparende und extrem ausfallsichere Anlage, die optimal zu unserem Geschäftsmodell passt“, erklärt Helmut Lindinger, </w:t>
      </w:r>
      <w:r w:rsidRPr="0057176B">
        <w:rPr>
          <w:rFonts w:ascii="IBM Plex Sans" w:eastAsia="Times New Roman" w:hAnsi="IBM Plex Sans" w:cs="Arial"/>
          <w:color w:val="555555"/>
          <w:sz w:val="20"/>
          <w:szCs w:val="20"/>
        </w:rPr>
        <w:t xml:space="preserve">Geschäftsführer der H. </w:t>
      </w:r>
      <w:proofErr w:type="spellStart"/>
      <w:r w:rsidRPr="0057176B">
        <w:rPr>
          <w:rFonts w:ascii="IBM Plex Sans" w:eastAsia="Times New Roman" w:hAnsi="IBM Plex Sans" w:cs="Arial"/>
          <w:color w:val="555555"/>
          <w:sz w:val="20"/>
          <w:szCs w:val="20"/>
        </w:rPr>
        <w:t>Gautzsch</w:t>
      </w:r>
      <w:proofErr w:type="spellEnd"/>
      <w:r w:rsidRPr="0057176B">
        <w:rPr>
          <w:rFonts w:ascii="IBM Plex Sans" w:eastAsia="Times New Roman" w:hAnsi="IBM Plex Sans" w:cs="Arial"/>
          <w:color w:val="555555"/>
          <w:sz w:val="20"/>
          <w:szCs w:val="20"/>
        </w:rPr>
        <w:t xml:space="preserve"> Großhandel Österreich GmbH.</w:t>
      </w:r>
      <w:r w:rsidR="00315D56" w:rsidRPr="00315D56">
        <w:rPr>
          <w:rFonts w:ascii="IBM Plex Sans" w:eastAsia="Times New Roman" w:hAnsi="IBM Plex Sans" w:cs="Arial"/>
          <w:color w:val="555555"/>
          <w:sz w:val="20"/>
          <w:szCs w:val="20"/>
        </w:rPr>
        <w:br/>
      </w:r>
    </w:p>
    <w:p w14:paraId="23084D0A" w14:textId="5D9CD2A9" w:rsidR="00315D56" w:rsidRDefault="00315D56">
      <w:pPr>
        <w:rPr>
          <w:rFonts w:ascii="IBM Plex Sans" w:eastAsia="Times New Roman" w:hAnsi="IBM Plex Sans" w:cs="Arial"/>
          <w:color w:val="555555"/>
          <w:sz w:val="20"/>
          <w:szCs w:val="20"/>
        </w:rPr>
      </w:pPr>
      <w:r>
        <w:rPr>
          <w:rFonts w:ascii="IBM Plex Sans" w:eastAsia="Times New Roman" w:hAnsi="IBM Plex Sans" w:cs="Arial"/>
          <w:color w:val="555555"/>
          <w:sz w:val="20"/>
          <w:szCs w:val="20"/>
        </w:rPr>
        <w:t xml:space="preserve">Weitere Informationen: </w:t>
      </w:r>
      <w:hyperlink r:id="rId7" w:history="1">
        <w:r w:rsidRPr="00324615">
          <w:rPr>
            <w:rStyle w:val="Hyperlink"/>
            <w:rFonts w:ascii="IBM Plex Sans" w:eastAsia="Times New Roman" w:hAnsi="IBM Plex Sans" w:cs="Arial"/>
            <w:sz w:val="20"/>
            <w:szCs w:val="20"/>
          </w:rPr>
          <w:t>www.amlogisticsolutions.de</w:t>
        </w:r>
      </w:hyperlink>
    </w:p>
    <w:p w14:paraId="176E2EBD" w14:textId="47BCB3FD" w:rsidR="00315D56" w:rsidRDefault="00315D56">
      <w:pPr>
        <w:rPr>
          <w:rFonts w:ascii="IBM Plex Sans" w:eastAsia="Times New Roman" w:hAnsi="IBM Plex Sans" w:cs="Arial"/>
          <w:color w:val="555555"/>
          <w:sz w:val="20"/>
          <w:szCs w:val="20"/>
        </w:rPr>
      </w:pPr>
    </w:p>
    <w:p w14:paraId="2D51D936" w14:textId="424CFFD1" w:rsidR="00315D56" w:rsidRPr="0057176B" w:rsidRDefault="00315D56">
      <w:pPr>
        <w:rPr>
          <w:rFonts w:ascii="IBM Plex Sans" w:eastAsia="Times New Roman" w:hAnsi="IBM Plex Sans" w:cs="Arial"/>
          <w:color w:val="555555"/>
          <w:sz w:val="6"/>
          <w:szCs w:val="6"/>
        </w:rPr>
      </w:pPr>
    </w:p>
    <w:p w14:paraId="46F3C83F" w14:textId="5CDD2B73" w:rsidR="00315D56" w:rsidRDefault="00315D56">
      <w:pPr>
        <w:rPr>
          <w:rFonts w:ascii="IBM Plex Sans" w:hAnsi="IBM Plex Sans"/>
          <w:i/>
          <w:iCs/>
          <w:noProof/>
          <w:color w:val="808080" w:themeColor="background1" w:themeShade="80"/>
          <w:sz w:val="20"/>
          <w:szCs w:val="20"/>
        </w:rPr>
      </w:pPr>
      <w:r w:rsidRPr="00315D56">
        <w:rPr>
          <w:rFonts w:ascii="IBM Plex Sans" w:hAnsi="IBM Plex Sans"/>
          <w:i/>
          <w:iCs/>
          <w:color w:val="808080" w:themeColor="background1" w:themeShade="80"/>
          <w:sz w:val="20"/>
          <w:szCs w:val="20"/>
        </w:rPr>
        <w:t xml:space="preserve">Bild 1: </w:t>
      </w:r>
      <w:r w:rsidRPr="00315D56">
        <w:rPr>
          <w:rFonts w:ascii="IBM Plex Sans" w:hAnsi="IBM Plex Sans"/>
          <w:i/>
          <w:iCs/>
          <w:noProof/>
          <w:color w:val="808080" w:themeColor="background1" w:themeShade="80"/>
          <w:sz w:val="20"/>
          <w:szCs w:val="20"/>
        </w:rPr>
        <w:drawing>
          <wp:anchor distT="0" distB="0" distL="114300" distR="114300" simplePos="0" relativeHeight="251658240" behindDoc="0" locked="0" layoutInCell="1" allowOverlap="1" wp14:anchorId="29DD839E" wp14:editId="218BFA5B">
            <wp:simplePos x="0" y="0"/>
            <wp:positionH relativeFrom="column">
              <wp:posOffset>2480008</wp:posOffset>
            </wp:positionH>
            <wp:positionV relativeFrom="paragraph">
              <wp:posOffset>5779135</wp:posOffset>
            </wp:positionV>
            <wp:extent cx="4232993" cy="2816860"/>
            <wp:effectExtent l="0" t="0" r="0"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6335" cy="2819084"/>
                    </a:xfrm>
                    <a:prstGeom prst="rect">
                      <a:avLst/>
                    </a:prstGeom>
                  </pic:spPr>
                </pic:pic>
              </a:graphicData>
            </a:graphic>
            <wp14:sizeRelH relativeFrom="margin">
              <wp14:pctWidth>0</wp14:pctWidth>
            </wp14:sizeRelH>
            <wp14:sizeRelV relativeFrom="margin">
              <wp14:pctHeight>0</wp14:pctHeight>
            </wp14:sizeRelV>
          </wp:anchor>
        </w:drawing>
      </w:r>
      <w:r w:rsidR="0057176B" w:rsidRPr="0057176B">
        <w:t xml:space="preserve"> </w:t>
      </w:r>
      <w:r w:rsidR="0057176B" w:rsidRPr="0057176B">
        <w:rPr>
          <w:rFonts w:ascii="IBM Plex Sans" w:hAnsi="IBM Plex Sans"/>
          <w:i/>
          <w:iCs/>
          <w:noProof/>
          <w:color w:val="808080" w:themeColor="background1" w:themeShade="80"/>
          <w:sz w:val="20"/>
          <w:szCs w:val="20"/>
        </w:rPr>
        <w:t>Markus Grabner (AM Logistic Solutions) und Helmut Lindinger (Geschäftsführer der H. Gautzsch Großhandel Österreich GmbH)</w:t>
      </w:r>
    </w:p>
    <w:p w14:paraId="2BD8B7FD" w14:textId="7A95A001" w:rsidR="0057176B" w:rsidRPr="00315D56" w:rsidRDefault="0057176B">
      <w:pPr>
        <w:rPr>
          <w:rFonts w:ascii="IBM Plex Sans" w:hAnsi="IBM Plex Sans"/>
          <w:i/>
          <w:iCs/>
          <w:color w:val="808080" w:themeColor="background1" w:themeShade="80"/>
          <w:sz w:val="20"/>
          <w:szCs w:val="20"/>
        </w:rPr>
      </w:pPr>
      <w:r>
        <w:rPr>
          <w:rFonts w:ascii="IBM Plex Sans" w:hAnsi="IBM Plex Sans"/>
          <w:i/>
          <w:iCs/>
          <w:noProof/>
          <w:color w:val="808080" w:themeColor="background1" w:themeShade="80"/>
          <w:sz w:val="20"/>
          <w:szCs w:val="20"/>
        </w:rPr>
        <w:drawing>
          <wp:inline distT="0" distB="0" distL="0" distR="0" wp14:anchorId="59284BCF" wp14:editId="2481761C">
            <wp:extent cx="3060065" cy="3060065"/>
            <wp:effectExtent l="0" t="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65" cy="3060065"/>
                    </a:xfrm>
                    <a:prstGeom prst="rect">
                      <a:avLst/>
                    </a:prstGeom>
                  </pic:spPr>
                </pic:pic>
              </a:graphicData>
            </a:graphic>
          </wp:inline>
        </w:drawing>
      </w:r>
    </w:p>
    <w:sectPr w:rsidR="0057176B" w:rsidRPr="00315D56" w:rsidSect="00315D56">
      <w:type w:val="continuous"/>
      <w:pgSz w:w="11906" w:h="16838"/>
      <w:pgMar w:top="1970" w:right="991" w:bottom="1134" w:left="993"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7A55" w14:textId="77777777" w:rsidR="00C77DBB" w:rsidRDefault="00C77DBB" w:rsidP="00315D56">
      <w:pPr>
        <w:spacing w:after="0" w:line="240" w:lineRule="auto"/>
      </w:pPr>
      <w:r>
        <w:separator/>
      </w:r>
    </w:p>
  </w:endnote>
  <w:endnote w:type="continuationSeparator" w:id="0">
    <w:p w14:paraId="3DDA2E42" w14:textId="77777777" w:rsidR="00C77DBB" w:rsidRDefault="00C77DBB" w:rsidP="0031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14E8" w14:textId="77777777" w:rsidR="00C77DBB" w:rsidRDefault="00C77DBB" w:rsidP="00315D56">
      <w:pPr>
        <w:spacing w:after="0" w:line="240" w:lineRule="auto"/>
      </w:pPr>
      <w:r>
        <w:separator/>
      </w:r>
    </w:p>
  </w:footnote>
  <w:footnote w:type="continuationSeparator" w:id="0">
    <w:p w14:paraId="0030FED5" w14:textId="77777777" w:rsidR="00C77DBB" w:rsidRDefault="00C77DBB" w:rsidP="00315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77D8" w14:textId="66F46D72" w:rsidR="00315D56" w:rsidRDefault="00315D56" w:rsidP="00315D56">
    <w:pPr>
      <w:pStyle w:val="Kopfzeile"/>
      <w:ind w:left="4536" w:hanging="4536"/>
      <w:jc w:val="right"/>
    </w:pPr>
    <w:r>
      <w:rPr>
        <w:noProof/>
      </w:rPr>
      <w:drawing>
        <wp:inline distT="0" distB="0" distL="0" distR="0" wp14:anchorId="4A179271" wp14:editId="2C94C8F5">
          <wp:extent cx="1416553" cy="96213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0967" cy="9922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56"/>
    <w:rsid w:val="00315D56"/>
    <w:rsid w:val="003D6992"/>
    <w:rsid w:val="0057176B"/>
    <w:rsid w:val="00945217"/>
    <w:rsid w:val="00C77DBB"/>
    <w:rsid w:val="00EF3CFD"/>
    <w:rsid w:val="00F90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74D1"/>
  <w15:chartTrackingRefBased/>
  <w15:docId w15:val="{1B4A005D-DB6E-4384-95CF-E95A828B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D56"/>
  </w:style>
  <w:style w:type="paragraph" w:styleId="berschrift1">
    <w:name w:val="heading 1"/>
    <w:basedOn w:val="Standard"/>
    <w:next w:val="Standard"/>
    <w:link w:val="berschrift1Zchn"/>
    <w:uiPriority w:val="9"/>
    <w:qFormat/>
    <w:rsid w:val="00315D5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rsid w:val="00315D5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rsid w:val="00315D5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315D56"/>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315D56"/>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315D56"/>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315D5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315D5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315D5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D56"/>
  </w:style>
  <w:style w:type="paragraph" w:styleId="Fuzeile">
    <w:name w:val="footer"/>
    <w:basedOn w:val="Standard"/>
    <w:link w:val="FuzeileZchn"/>
    <w:uiPriority w:val="99"/>
    <w:unhideWhenUsed/>
    <w:rsid w:val="00315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D56"/>
  </w:style>
  <w:style w:type="character" w:styleId="Fett">
    <w:name w:val="Strong"/>
    <w:basedOn w:val="Absatz-Standardschriftart"/>
    <w:uiPriority w:val="22"/>
    <w:qFormat/>
    <w:rsid w:val="00315D56"/>
    <w:rPr>
      <w:b/>
      <w:bCs/>
    </w:rPr>
  </w:style>
  <w:style w:type="character" w:customStyle="1" w:styleId="berschrift1Zchn">
    <w:name w:val="Überschrift 1 Zchn"/>
    <w:basedOn w:val="Absatz-Standardschriftart"/>
    <w:link w:val="berschrift1"/>
    <w:uiPriority w:val="9"/>
    <w:rsid w:val="00315D56"/>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315D56"/>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315D56"/>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315D56"/>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315D56"/>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315D56"/>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315D56"/>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315D56"/>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315D56"/>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315D56"/>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315D5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315D56"/>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315D5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315D56"/>
    <w:rPr>
      <w:rFonts w:asciiTheme="majorHAnsi" w:eastAsiaTheme="majorEastAsia" w:hAnsiTheme="majorHAnsi" w:cstheme="majorBidi"/>
      <w:color w:val="404040" w:themeColor="text1" w:themeTint="BF"/>
      <w:sz w:val="30"/>
      <w:szCs w:val="30"/>
    </w:rPr>
  </w:style>
  <w:style w:type="character" w:styleId="Hervorhebung">
    <w:name w:val="Emphasis"/>
    <w:basedOn w:val="Absatz-Standardschriftart"/>
    <w:uiPriority w:val="20"/>
    <w:qFormat/>
    <w:rsid w:val="00315D56"/>
    <w:rPr>
      <w:i/>
      <w:iCs/>
    </w:rPr>
  </w:style>
  <w:style w:type="paragraph" w:styleId="KeinLeerraum">
    <w:name w:val="No Spacing"/>
    <w:uiPriority w:val="1"/>
    <w:qFormat/>
    <w:rsid w:val="00315D56"/>
    <w:pPr>
      <w:spacing w:after="0" w:line="240" w:lineRule="auto"/>
    </w:pPr>
  </w:style>
  <w:style w:type="paragraph" w:styleId="Zitat">
    <w:name w:val="Quote"/>
    <w:basedOn w:val="Standard"/>
    <w:next w:val="Standard"/>
    <w:link w:val="ZitatZchn"/>
    <w:uiPriority w:val="29"/>
    <w:qFormat/>
    <w:rsid w:val="00315D56"/>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315D56"/>
    <w:rPr>
      <w:i/>
      <w:iCs/>
    </w:rPr>
  </w:style>
  <w:style w:type="paragraph" w:styleId="IntensivesZitat">
    <w:name w:val="Intense Quote"/>
    <w:basedOn w:val="Standard"/>
    <w:next w:val="Standard"/>
    <w:link w:val="IntensivesZitatZchn"/>
    <w:uiPriority w:val="30"/>
    <w:qFormat/>
    <w:rsid w:val="00315D5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315D56"/>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315D56"/>
    <w:rPr>
      <w:i/>
      <w:iCs/>
      <w:color w:val="595959" w:themeColor="text1" w:themeTint="A6"/>
    </w:rPr>
  </w:style>
  <w:style w:type="character" w:styleId="IntensiveHervorhebung">
    <w:name w:val="Intense Emphasis"/>
    <w:basedOn w:val="Absatz-Standardschriftart"/>
    <w:uiPriority w:val="21"/>
    <w:qFormat/>
    <w:rsid w:val="00315D56"/>
    <w:rPr>
      <w:b/>
      <w:bCs/>
      <w:i/>
      <w:iCs/>
    </w:rPr>
  </w:style>
  <w:style w:type="character" w:styleId="SchwacherVerweis">
    <w:name w:val="Subtle Reference"/>
    <w:basedOn w:val="Absatz-Standardschriftart"/>
    <w:uiPriority w:val="31"/>
    <w:qFormat/>
    <w:rsid w:val="00315D56"/>
    <w:rPr>
      <w:smallCaps/>
      <w:color w:val="404040" w:themeColor="text1" w:themeTint="BF"/>
    </w:rPr>
  </w:style>
  <w:style w:type="character" w:styleId="IntensiverVerweis">
    <w:name w:val="Intense Reference"/>
    <w:basedOn w:val="Absatz-Standardschriftart"/>
    <w:uiPriority w:val="32"/>
    <w:qFormat/>
    <w:rsid w:val="00315D56"/>
    <w:rPr>
      <w:b/>
      <w:bCs/>
      <w:smallCaps/>
      <w:u w:val="single"/>
    </w:rPr>
  </w:style>
  <w:style w:type="character" w:styleId="Buchtitel">
    <w:name w:val="Book Title"/>
    <w:basedOn w:val="Absatz-Standardschriftart"/>
    <w:uiPriority w:val="33"/>
    <w:qFormat/>
    <w:rsid w:val="00315D56"/>
    <w:rPr>
      <w:b/>
      <w:bCs/>
      <w:smallCaps/>
    </w:rPr>
  </w:style>
  <w:style w:type="paragraph" w:styleId="Inhaltsverzeichnisberschrift">
    <w:name w:val="TOC Heading"/>
    <w:basedOn w:val="berschrift1"/>
    <w:next w:val="Standard"/>
    <w:uiPriority w:val="39"/>
    <w:semiHidden/>
    <w:unhideWhenUsed/>
    <w:qFormat/>
    <w:rsid w:val="00315D56"/>
    <w:pPr>
      <w:outlineLvl w:val="9"/>
    </w:pPr>
  </w:style>
  <w:style w:type="character" w:styleId="Hyperlink">
    <w:name w:val="Hyperlink"/>
    <w:basedOn w:val="Absatz-Standardschriftart"/>
    <w:uiPriority w:val="99"/>
    <w:unhideWhenUsed/>
    <w:rsid w:val="00315D56"/>
    <w:rPr>
      <w:color w:val="0563C1" w:themeColor="hyperlink"/>
      <w:u w:val="single"/>
    </w:rPr>
  </w:style>
  <w:style w:type="character" w:styleId="NichtaufgelsteErwhnung">
    <w:name w:val="Unresolved Mention"/>
    <w:basedOn w:val="Absatz-Standardschriftart"/>
    <w:uiPriority w:val="99"/>
    <w:semiHidden/>
    <w:unhideWhenUsed/>
    <w:rsid w:val="00315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amlogisticsolution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Radulescu</dc:creator>
  <cp:keywords/>
  <dc:description/>
  <cp:lastModifiedBy>Ioana Radulescu</cp:lastModifiedBy>
  <cp:revision>2</cp:revision>
  <dcterms:created xsi:type="dcterms:W3CDTF">2020-12-18T12:28:00Z</dcterms:created>
  <dcterms:modified xsi:type="dcterms:W3CDTF">2020-12-18T12:28:00Z</dcterms:modified>
</cp:coreProperties>
</file>